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AF67" w14:textId="15BA591F" w:rsidR="000F7404" w:rsidRDefault="000F7404" w:rsidP="000F7404">
      <w:pPr>
        <w:jc w:val="center"/>
        <w:rPr>
          <w:b/>
          <w:bCs/>
          <w:sz w:val="28"/>
          <w:szCs w:val="28"/>
        </w:rPr>
      </w:pPr>
    </w:p>
    <w:p w14:paraId="59E7A0AD" w14:textId="585A8E35" w:rsidR="007F45F9" w:rsidRDefault="00816596" w:rsidP="0081659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E943E2" wp14:editId="0407BE3E">
            <wp:extent cx="701040" cy="701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1caythorpe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5CE2">
        <w:rPr>
          <w:b/>
          <w:bCs/>
          <w:sz w:val="28"/>
          <w:szCs w:val="28"/>
        </w:rPr>
        <w:t>MFL/</w:t>
      </w:r>
      <w:r w:rsidR="007F45F9" w:rsidRPr="007F45F9">
        <w:rPr>
          <w:b/>
          <w:bCs/>
          <w:sz w:val="28"/>
          <w:szCs w:val="28"/>
        </w:rPr>
        <w:t xml:space="preserve">French </w:t>
      </w:r>
      <w:r w:rsidR="0023442A">
        <w:rPr>
          <w:b/>
          <w:bCs/>
          <w:sz w:val="28"/>
          <w:szCs w:val="28"/>
        </w:rPr>
        <w:t xml:space="preserve">Mixed-Age </w:t>
      </w:r>
      <w:r w:rsidR="007F45F9" w:rsidRPr="007F45F9">
        <w:rPr>
          <w:b/>
          <w:bCs/>
          <w:sz w:val="28"/>
          <w:szCs w:val="28"/>
        </w:rPr>
        <w:t>Scheme of Work</w:t>
      </w:r>
    </w:p>
    <w:p w14:paraId="260BFBF8" w14:textId="77777777" w:rsidR="00693F22" w:rsidRDefault="005066CF" w:rsidP="00693F2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Intent</w:t>
      </w:r>
    </w:p>
    <w:p w14:paraId="34CE1AE2" w14:textId="77777777" w:rsidR="00067413" w:rsidRPr="00693F22" w:rsidRDefault="00067413" w:rsidP="00693F22">
      <w:pPr>
        <w:spacing w:after="0"/>
        <w:rPr>
          <w:b/>
          <w:bCs/>
          <w:sz w:val="24"/>
          <w:szCs w:val="24"/>
        </w:rPr>
      </w:pPr>
      <w:r w:rsidRPr="00693F22">
        <w:rPr>
          <w:b/>
          <w:bCs/>
          <w:sz w:val="24"/>
          <w:szCs w:val="24"/>
        </w:rPr>
        <w:t>Learners will</w:t>
      </w:r>
    </w:p>
    <w:p w14:paraId="61EA1602" w14:textId="77777777" w:rsidR="007F45F9" w:rsidRDefault="00067413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="007F45F9" w:rsidRPr="007F45F9">
        <w:rPr>
          <w:sz w:val="24"/>
          <w:szCs w:val="24"/>
        </w:rPr>
        <w:t xml:space="preserve"> resilience</w:t>
      </w:r>
      <w:r w:rsidR="00C2516F">
        <w:rPr>
          <w:sz w:val="24"/>
          <w:szCs w:val="24"/>
        </w:rPr>
        <w:t xml:space="preserve"> </w:t>
      </w:r>
      <w:r w:rsidR="00693F22">
        <w:rPr>
          <w:sz w:val="24"/>
          <w:szCs w:val="24"/>
        </w:rPr>
        <w:t>in</w:t>
      </w:r>
      <w:r w:rsidR="00545A6A">
        <w:rPr>
          <w:sz w:val="24"/>
          <w:szCs w:val="24"/>
        </w:rPr>
        <w:t xml:space="preserve"> language learning as well as enjoyment of it through a</w:t>
      </w:r>
      <w:r w:rsidR="003C69C2">
        <w:rPr>
          <w:sz w:val="24"/>
          <w:szCs w:val="24"/>
        </w:rPr>
        <w:t xml:space="preserve"> challenging</w:t>
      </w:r>
      <w:r w:rsidR="00545A6A">
        <w:rPr>
          <w:sz w:val="24"/>
          <w:szCs w:val="24"/>
        </w:rPr>
        <w:t xml:space="preserve"> scheme of work</w:t>
      </w:r>
    </w:p>
    <w:p w14:paraId="6C5B369F" w14:textId="77777777" w:rsidR="00B97F61" w:rsidRPr="00B97F61" w:rsidRDefault="00067413" w:rsidP="00B97F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Acquire</w:t>
      </w:r>
      <w:r w:rsidR="007F45F9">
        <w:rPr>
          <w:sz w:val="24"/>
          <w:szCs w:val="24"/>
        </w:rPr>
        <w:t xml:space="preserve"> language learning strategies </w:t>
      </w:r>
      <w:r w:rsidR="005C06F1">
        <w:rPr>
          <w:sz w:val="24"/>
          <w:szCs w:val="24"/>
        </w:rPr>
        <w:t>for memorisation and retrieval</w:t>
      </w:r>
      <w:r w:rsidR="00984733">
        <w:rPr>
          <w:sz w:val="24"/>
          <w:szCs w:val="24"/>
        </w:rPr>
        <w:t xml:space="preserve"> as well as for listening, reading and understanding</w:t>
      </w:r>
    </w:p>
    <w:p w14:paraId="024B612F" w14:textId="77777777" w:rsidR="007F45F9" w:rsidRDefault="00067413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the skill of how</w:t>
      </w:r>
      <w:r w:rsidR="007F45F9">
        <w:rPr>
          <w:sz w:val="24"/>
          <w:szCs w:val="24"/>
        </w:rPr>
        <w:t xml:space="preserve"> to use a bi-lingual dictionary to decode </w:t>
      </w:r>
      <w:r w:rsidR="001B6346">
        <w:rPr>
          <w:sz w:val="24"/>
          <w:szCs w:val="24"/>
        </w:rPr>
        <w:t xml:space="preserve">unfamiliar language </w:t>
      </w:r>
    </w:p>
    <w:p w14:paraId="20DBFF73" w14:textId="77777777" w:rsidR="001B6346" w:rsidRDefault="00067413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</w:t>
      </w:r>
      <w:r w:rsidR="001B6346">
        <w:rPr>
          <w:sz w:val="24"/>
          <w:szCs w:val="24"/>
        </w:rPr>
        <w:t xml:space="preserve"> to manipulate language to </w:t>
      </w:r>
      <w:r w:rsidR="00984733">
        <w:rPr>
          <w:sz w:val="24"/>
          <w:szCs w:val="24"/>
        </w:rPr>
        <w:t xml:space="preserve">speak or write </w:t>
      </w:r>
      <w:r w:rsidR="001B6346">
        <w:rPr>
          <w:sz w:val="24"/>
          <w:szCs w:val="24"/>
        </w:rPr>
        <w:t>sentences</w:t>
      </w:r>
      <w:r w:rsidR="00D67640">
        <w:rPr>
          <w:sz w:val="24"/>
          <w:szCs w:val="24"/>
        </w:rPr>
        <w:t xml:space="preserve"> creatively using </w:t>
      </w:r>
      <w:r w:rsidR="00307524">
        <w:rPr>
          <w:sz w:val="24"/>
          <w:szCs w:val="24"/>
        </w:rPr>
        <w:t>prior knowledge of grammar and key features;</w:t>
      </w:r>
      <w:r w:rsidR="001B6346">
        <w:rPr>
          <w:sz w:val="24"/>
          <w:szCs w:val="24"/>
        </w:rPr>
        <w:t xml:space="preserve"> with </w:t>
      </w:r>
      <w:r w:rsidR="00D67640">
        <w:rPr>
          <w:sz w:val="24"/>
          <w:szCs w:val="24"/>
        </w:rPr>
        <w:t>and</w:t>
      </w:r>
      <w:r w:rsidR="001B6346">
        <w:rPr>
          <w:sz w:val="24"/>
          <w:szCs w:val="24"/>
        </w:rPr>
        <w:t xml:space="preserve"> without a dictionary</w:t>
      </w:r>
    </w:p>
    <w:p w14:paraId="32E39B2C" w14:textId="77777777" w:rsidR="001B6346" w:rsidRDefault="005066CF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1B6346">
        <w:rPr>
          <w:sz w:val="24"/>
          <w:szCs w:val="24"/>
        </w:rPr>
        <w:t xml:space="preserve">ave a sound grasp of the key sounds of the French language and their corresponding </w:t>
      </w:r>
      <w:r w:rsidR="00984733">
        <w:rPr>
          <w:sz w:val="24"/>
          <w:szCs w:val="24"/>
        </w:rPr>
        <w:t>graphemes</w:t>
      </w:r>
      <w:r w:rsidR="001B634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be able to</w:t>
      </w:r>
      <w:r w:rsidR="001B6346">
        <w:rPr>
          <w:sz w:val="24"/>
          <w:szCs w:val="24"/>
        </w:rPr>
        <w:t xml:space="preserve"> apply this knowledge </w:t>
      </w:r>
      <w:r>
        <w:rPr>
          <w:sz w:val="24"/>
          <w:szCs w:val="24"/>
        </w:rPr>
        <w:t>when speaking, listening and reading aloud</w:t>
      </w:r>
    </w:p>
    <w:p w14:paraId="60C4C0E6" w14:textId="77777777" w:rsidR="00307524" w:rsidRDefault="00307524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Recognise some of the language patterns of French and how these differ or are similar to English</w:t>
      </w:r>
    </w:p>
    <w:p w14:paraId="77291031" w14:textId="77777777" w:rsidR="005C06F1" w:rsidRDefault="005066CF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C06F1">
        <w:rPr>
          <w:sz w:val="24"/>
          <w:szCs w:val="24"/>
        </w:rPr>
        <w:t>ppreciate</w:t>
      </w:r>
      <w:r>
        <w:rPr>
          <w:sz w:val="24"/>
          <w:szCs w:val="24"/>
        </w:rPr>
        <w:t xml:space="preserve"> and </w:t>
      </w:r>
      <w:r w:rsidR="00067413">
        <w:rPr>
          <w:sz w:val="24"/>
          <w:szCs w:val="24"/>
        </w:rPr>
        <w:t xml:space="preserve">be able to </w:t>
      </w:r>
      <w:r>
        <w:rPr>
          <w:sz w:val="24"/>
          <w:szCs w:val="24"/>
        </w:rPr>
        <w:t>copy</w:t>
      </w:r>
      <w:r w:rsidR="005C06F1">
        <w:rPr>
          <w:sz w:val="24"/>
          <w:szCs w:val="24"/>
        </w:rPr>
        <w:t xml:space="preserve"> the sound of the language at text level through songs, stories and rhymes</w:t>
      </w:r>
    </w:p>
    <w:p w14:paraId="7D5F236E" w14:textId="77777777" w:rsidR="005C06F1" w:rsidRDefault="005066CF" w:rsidP="007F4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deeper</w:t>
      </w:r>
      <w:r w:rsidR="005C06F1">
        <w:rPr>
          <w:sz w:val="24"/>
          <w:szCs w:val="24"/>
        </w:rPr>
        <w:t xml:space="preserve"> understanding of </w:t>
      </w:r>
      <w:r w:rsidR="00067413">
        <w:rPr>
          <w:sz w:val="24"/>
          <w:szCs w:val="24"/>
        </w:rPr>
        <w:t>cultural differences and similarities</w:t>
      </w:r>
    </w:p>
    <w:p w14:paraId="45DF2813" w14:textId="77777777" w:rsidR="005066CF" w:rsidRDefault="005066CF" w:rsidP="005066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</w:t>
      </w:r>
      <w:r w:rsidR="00D67640">
        <w:rPr>
          <w:sz w:val="24"/>
          <w:szCs w:val="24"/>
        </w:rPr>
        <w:t xml:space="preserve"> substantial</w:t>
      </w:r>
      <w:r>
        <w:rPr>
          <w:sz w:val="24"/>
          <w:szCs w:val="24"/>
        </w:rPr>
        <w:t xml:space="preserve"> progress in </w:t>
      </w:r>
      <w:r w:rsidR="00D67640">
        <w:rPr>
          <w:sz w:val="24"/>
          <w:szCs w:val="24"/>
        </w:rPr>
        <w:t>learning French</w:t>
      </w:r>
      <w:r>
        <w:rPr>
          <w:sz w:val="24"/>
          <w:szCs w:val="24"/>
        </w:rPr>
        <w:t xml:space="preserve"> and </w:t>
      </w:r>
      <w:r w:rsidR="00067413">
        <w:rPr>
          <w:sz w:val="24"/>
          <w:szCs w:val="24"/>
        </w:rPr>
        <w:t>work</w:t>
      </w:r>
      <w:r w:rsidR="00B97F61">
        <w:rPr>
          <w:sz w:val="24"/>
          <w:szCs w:val="24"/>
        </w:rPr>
        <w:t xml:space="preserve"> towards or </w:t>
      </w:r>
      <w:r w:rsidR="00067413">
        <w:rPr>
          <w:sz w:val="24"/>
          <w:szCs w:val="24"/>
        </w:rPr>
        <w:t xml:space="preserve">meet </w:t>
      </w:r>
      <w:r w:rsidR="00B97F61">
        <w:rPr>
          <w:sz w:val="24"/>
          <w:szCs w:val="24"/>
        </w:rPr>
        <w:t>the targets of the KS2 Programme of Study</w:t>
      </w:r>
      <w:r w:rsidR="00067413">
        <w:rPr>
          <w:sz w:val="24"/>
          <w:szCs w:val="24"/>
        </w:rPr>
        <w:t xml:space="preserve"> for Languages</w:t>
      </w:r>
    </w:p>
    <w:p w14:paraId="59E9542E" w14:textId="77777777" w:rsidR="00455CE2" w:rsidRPr="00600A91" w:rsidRDefault="00455CE2" w:rsidP="00600A91">
      <w:pPr>
        <w:spacing w:after="0"/>
        <w:rPr>
          <w:sz w:val="24"/>
          <w:szCs w:val="24"/>
        </w:rPr>
      </w:pPr>
    </w:p>
    <w:p w14:paraId="387D62E7" w14:textId="2BB56FCC" w:rsidR="005066CF" w:rsidRDefault="00B97F61" w:rsidP="00DF31AE">
      <w:pPr>
        <w:jc w:val="center"/>
        <w:rPr>
          <w:b/>
          <w:bCs/>
          <w:sz w:val="24"/>
          <w:szCs w:val="24"/>
        </w:rPr>
      </w:pPr>
      <w:r w:rsidRPr="00B97F61">
        <w:rPr>
          <w:b/>
          <w:bCs/>
          <w:sz w:val="24"/>
          <w:szCs w:val="24"/>
        </w:rPr>
        <w:t>Year</w:t>
      </w:r>
      <w:r w:rsidR="0023442A">
        <w:rPr>
          <w:b/>
          <w:bCs/>
          <w:sz w:val="24"/>
          <w:szCs w:val="24"/>
        </w:rPr>
        <w:t>s</w:t>
      </w:r>
      <w:r w:rsidRPr="00B97F61">
        <w:rPr>
          <w:b/>
          <w:bCs/>
          <w:sz w:val="24"/>
          <w:szCs w:val="24"/>
        </w:rPr>
        <w:t xml:space="preserve"> 3</w:t>
      </w:r>
      <w:r w:rsidR="0023442A">
        <w:rPr>
          <w:b/>
          <w:bCs/>
          <w:sz w:val="24"/>
          <w:szCs w:val="24"/>
        </w:rPr>
        <w:t xml:space="preserve"> and 4</w:t>
      </w:r>
      <w:r w:rsidRPr="00B97F61">
        <w:rPr>
          <w:b/>
          <w:bCs/>
          <w:sz w:val="24"/>
          <w:szCs w:val="24"/>
        </w:rPr>
        <w:t xml:space="preserve"> – Skills and Knowledge</w:t>
      </w:r>
    </w:p>
    <w:p w14:paraId="3D48174D" w14:textId="77777777" w:rsidR="005C1F92" w:rsidRDefault="005C1F92" w:rsidP="005C1F92">
      <w:pPr>
        <w:spacing w:after="0"/>
        <w:rPr>
          <w:sz w:val="24"/>
          <w:szCs w:val="24"/>
        </w:rPr>
      </w:pPr>
      <w:r w:rsidRPr="005C1F92">
        <w:rPr>
          <w:sz w:val="24"/>
          <w:szCs w:val="24"/>
        </w:rPr>
        <w:t>Skills</w:t>
      </w:r>
    </w:p>
    <w:p w14:paraId="11B2C795" w14:textId="67395407" w:rsidR="005C1F92" w:rsidRDefault="00B906AB" w:rsidP="005C1F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Listen, read and show understanding of single words</w:t>
      </w:r>
    </w:p>
    <w:p w14:paraId="1D596B82" w14:textId="26A3680C" w:rsidR="0023442A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Listen, read and show understanding of short phrases in texts as well as songs and rhymes</w:t>
      </w:r>
    </w:p>
    <w:p w14:paraId="65DB6ECC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129F541B" w14:textId="476A1D59" w:rsidR="00B906AB" w:rsidRDefault="00B906AB" w:rsidP="005C1F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Recognise a familiar question and respond</w:t>
      </w:r>
    </w:p>
    <w:p w14:paraId="4CF4BDAB" w14:textId="24EF3C9D" w:rsidR="0023442A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Ask and answer several simple and familiar questions</w:t>
      </w:r>
    </w:p>
    <w:p w14:paraId="08F51BCB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056A5366" w14:textId="24F97604" w:rsidR="00B906AB" w:rsidRDefault="00B906AB" w:rsidP="005C1F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and say a sentence with single familiar words and a connective</w:t>
      </w:r>
      <w:r w:rsidR="00A44EDC">
        <w:rPr>
          <w:sz w:val="24"/>
          <w:szCs w:val="24"/>
        </w:rPr>
        <w:t xml:space="preserve"> with support and confident to attempt it without</w:t>
      </w:r>
    </w:p>
    <w:p w14:paraId="11313D5D" w14:textId="721F46E7" w:rsidR="0023442A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and say a simple phrase to describe people, places and things with a language scaffold as well as be confident to do the same without support</w:t>
      </w:r>
    </w:p>
    <w:p w14:paraId="34EFF950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5B0E1D63" w14:textId="321EEED2" w:rsidR="00971686" w:rsidRDefault="00971686" w:rsidP="009716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Recognise some letter strings and pronounce them in familiar words</w:t>
      </w:r>
    </w:p>
    <w:p w14:paraId="67BCC521" w14:textId="3A78A0E9" w:rsidR="0023442A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aloud short familiar sentences using knowledge of phonics</w:t>
      </w:r>
    </w:p>
    <w:p w14:paraId="40C1DFFD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7CE782F7" w14:textId="2235EE64" w:rsidR="0023442A" w:rsidRDefault="00B906AB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strategies for memorising vocabulary</w:t>
      </w:r>
    </w:p>
    <w:p w14:paraId="514D49F8" w14:textId="77777777" w:rsidR="000F7404" w:rsidRPr="000F7404" w:rsidRDefault="000F7404" w:rsidP="000F7404">
      <w:pPr>
        <w:pStyle w:val="ListParagraph"/>
        <w:rPr>
          <w:sz w:val="24"/>
          <w:szCs w:val="24"/>
        </w:rPr>
      </w:pPr>
    </w:p>
    <w:p w14:paraId="0A073372" w14:textId="63BF333D" w:rsidR="000F7404" w:rsidRDefault="000F7404" w:rsidP="000F7404">
      <w:pPr>
        <w:spacing w:after="0"/>
        <w:rPr>
          <w:sz w:val="24"/>
          <w:szCs w:val="24"/>
        </w:rPr>
      </w:pPr>
    </w:p>
    <w:p w14:paraId="391D91F6" w14:textId="3E756C4D" w:rsidR="000F7404" w:rsidRDefault="000F7404" w:rsidP="000F7404">
      <w:pPr>
        <w:spacing w:after="0"/>
        <w:rPr>
          <w:sz w:val="24"/>
          <w:szCs w:val="24"/>
        </w:rPr>
      </w:pPr>
    </w:p>
    <w:p w14:paraId="39C888F6" w14:textId="77777777" w:rsidR="000F7404" w:rsidRPr="000F7404" w:rsidRDefault="000F7404" w:rsidP="000F7404">
      <w:pPr>
        <w:spacing w:after="0"/>
        <w:rPr>
          <w:sz w:val="24"/>
          <w:szCs w:val="24"/>
        </w:rPr>
      </w:pPr>
    </w:p>
    <w:p w14:paraId="69F61FFC" w14:textId="759AB473" w:rsidR="000F7404" w:rsidRPr="000F7404" w:rsidRDefault="00067413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</w:t>
      </w:r>
      <w:r w:rsidR="00E62F50">
        <w:rPr>
          <w:sz w:val="24"/>
          <w:szCs w:val="24"/>
        </w:rPr>
        <w:t>nd the meaning of word in a bi-lingual dictionary</w:t>
      </w:r>
    </w:p>
    <w:p w14:paraId="20012804" w14:textId="4B098AED" w:rsidR="0023442A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a bi-lingual </w:t>
      </w:r>
      <w:proofErr w:type="gramStart"/>
      <w:r>
        <w:rPr>
          <w:sz w:val="24"/>
          <w:szCs w:val="24"/>
        </w:rPr>
        <w:t>dictionary  to</w:t>
      </w:r>
      <w:proofErr w:type="gramEnd"/>
      <w:r>
        <w:rPr>
          <w:sz w:val="24"/>
          <w:szCs w:val="24"/>
        </w:rPr>
        <w:t xml:space="preserve"> find the meaning or translation of a word</w:t>
      </w:r>
    </w:p>
    <w:p w14:paraId="48237658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43DC7CA1" w14:textId="12A6BFF8" w:rsidR="00DF31AE" w:rsidRDefault="00B906AB" w:rsidP="00DF31A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Join in with the actions of familiar songs, stories and rhymes</w:t>
      </w:r>
    </w:p>
    <w:p w14:paraId="5D4C05F3" w14:textId="77777777" w:rsidR="0023442A" w:rsidRPr="00D67640" w:rsidRDefault="0023442A" w:rsidP="002344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Join in with the words of familiar songs, stories and rhymes sometimes from memory</w:t>
      </w:r>
    </w:p>
    <w:p w14:paraId="2068EE92" w14:textId="77777777" w:rsidR="0023442A" w:rsidRPr="000F7404" w:rsidRDefault="0023442A" w:rsidP="000F7404">
      <w:pPr>
        <w:spacing w:after="0"/>
        <w:rPr>
          <w:sz w:val="24"/>
          <w:szCs w:val="24"/>
        </w:rPr>
      </w:pPr>
    </w:p>
    <w:p w14:paraId="7CA60C78" w14:textId="77777777" w:rsidR="005C1F92" w:rsidRDefault="00971686" w:rsidP="005C1F92">
      <w:pPr>
        <w:spacing w:after="0"/>
        <w:rPr>
          <w:sz w:val="24"/>
          <w:szCs w:val="24"/>
        </w:rPr>
      </w:pPr>
      <w:r>
        <w:rPr>
          <w:sz w:val="24"/>
          <w:szCs w:val="24"/>
        </w:rPr>
        <w:t>Knowledge</w:t>
      </w:r>
    </w:p>
    <w:p w14:paraId="09394B96" w14:textId="027F737C" w:rsidR="00971686" w:rsidRDefault="00E62F50" w:rsidP="009716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971686">
        <w:rPr>
          <w:sz w:val="24"/>
          <w:szCs w:val="24"/>
        </w:rPr>
        <w:t>ware</w:t>
      </w:r>
      <w:r w:rsidR="00063ACC">
        <w:rPr>
          <w:sz w:val="24"/>
          <w:szCs w:val="24"/>
        </w:rPr>
        <w:t>ness</w:t>
      </w:r>
      <w:r w:rsidR="00971686">
        <w:rPr>
          <w:sz w:val="24"/>
          <w:szCs w:val="24"/>
        </w:rPr>
        <w:t xml:space="preserve"> that different word classes exist in French and </w:t>
      </w:r>
      <w:r w:rsidR="00DF31AE">
        <w:rPr>
          <w:sz w:val="24"/>
          <w:szCs w:val="24"/>
        </w:rPr>
        <w:t>know some vocabulary for</w:t>
      </w:r>
      <w:r w:rsidR="00971686">
        <w:rPr>
          <w:sz w:val="24"/>
          <w:szCs w:val="24"/>
        </w:rPr>
        <w:t xml:space="preserve"> noun</w:t>
      </w:r>
      <w:r w:rsidR="00DF31AE">
        <w:rPr>
          <w:sz w:val="24"/>
          <w:szCs w:val="24"/>
        </w:rPr>
        <w:t>s</w:t>
      </w:r>
      <w:r w:rsidR="00971686">
        <w:rPr>
          <w:sz w:val="24"/>
          <w:szCs w:val="24"/>
        </w:rPr>
        <w:t>, adjective</w:t>
      </w:r>
      <w:r w:rsidR="00DF31AE">
        <w:rPr>
          <w:sz w:val="24"/>
          <w:szCs w:val="24"/>
        </w:rPr>
        <w:t>s</w:t>
      </w:r>
      <w:r w:rsidR="00971686">
        <w:rPr>
          <w:sz w:val="24"/>
          <w:szCs w:val="24"/>
        </w:rPr>
        <w:t>, verb</w:t>
      </w:r>
      <w:r w:rsidR="00DF31AE">
        <w:rPr>
          <w:sz w:val="24"/>
          <w:szCs w:val="24"/>
        </w:rPr>
        <w:t>s</w:t>
      </w:r>
      <w:r w:rsidR="00971686">
        <w:rPr>
          <w:sz w:val="24"/>
          <w:szCs w:val="24"/>
        </w:rPr>
        <w:t>, pronoun</w:t>
      </w:r>
      <w:r w:rsidR="00DF31AE">
        <w:rPr>
          <w:sz w:val="24"/>
          <w:szCs w:val="24"/>
        </w:rPr>
        <w:t>s</w:t>
      </w:r>
      <w:r w:rsidR="00D948A0">
        <w:rPr>
          <w:sz w:val="24"/>
          <w:szCs w:val="24"/>
        </w:rPr>
        <w:t>, adverbs</w:t>
      </w:r>
      <w:r w:rsidR="00971686">
        <w:rPr>
          <w:sz w:val="24"/>
          <w:szCs w:val="24"/>
        </w:rPr>
        <w:t xml:space="preserve"> and conjunction</w:t>
      </w:r>
    </w:p>
    <w:p w14:paraId="761573DC" w14:textId="23799E8C" w:rsidR="00971686" w:rsidRDefault="00971686" w:rsidP="009716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97168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97168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person pronoun</w:t>
      </w:r>
      <w:r w:rsidR="008D6986">
        <w:rPr>
          <w:sz w:val="24"/>
          <w:szCs w:val="24"/>
        </w:rPr>
        <w:t>s</w:t>
      </w:r>
      <w:r>
        <w:rPr>
          <w:sz w:val="24"/>
          <w:szCs w:val="24"/>
        </w:rPr>
        <w:t xml:space="preserve"> with </w:t>
      </w:r>
      <w:r w:rsidR="00067413">
        <w:rPr>
          <w:sz w:val="24"/>
          <w:szCs w:val="24"/>
        </w:rPr>
        <w:t>irregular</w:t>
      </w:r>
      <w:r w:rsidR="00CE29BF">
        <w:rPr>
          <w:sz w:val="24"/>
          <w:szCs w:val="24"/>
        </w:rPr>
        <w:t xml:space="preserve"> high frequency</w:t>
      </w:r>
      <w:r w:rsidR="00067413">
        <w:rPr>
          <w:sz w:val="24"/>
          <w:szCs w:val="24"/>
        </w:rPr>
        <w:t xml:space="preserve"> verbs</w:t>
      </w:r>
    </w:p>
    <w:p w14:paraId="300AABDE" w14:textId="77777777" w:rsidR="00E62F50" w:rsidRDefault="00063ACC" w:rsidP="009716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Awareness that there are 2 groups of nouns in French</w:t>
      </w:r>
    </w:p>
    <w:p w14:paraId="247041AF" w14:textId="77777777" w:rsidR="00DF31AE" w:rsidRDefault="00DF31AE" w:rsidP="009716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forms of ‘you’ in French</w:t>
      </w:r>
    </w:p>
    <w:p w14:paraId="0194AED8" w14:textId="77777777" w:rsidR="00091A7C" w:rsidRDefault="00063ACC" w:rsidP="009716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Awareness that l</w:t>
      </w:r>
      <w:r w:rsidR="00091A7C">
        <w:rPr>
          <w:sz w:val="24"/>
          <w:szCs w:val="24"/>
        </w:rPr>
        <w:t>etters in French can make a different sound to English and silent letters are frequent</w:t>
      </w:r>
    </w:p>
    <w:p w14:paraId="377E5280" w14:textId="77777777" w:rsidR="00A44EDC" w:rsidRDefault="00063AC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Formation of</w:t>
      </w:r>
      <w:r w:rsidR="00A44EDC">
        <w:rPr>
          <w:sz w:val="24"/>
          <w:szCs w:val="24"/>
        </w:rPr>
        <w:t xml:space="preserve"> a question with rising intonation</w:t>
      </w:r>
    </w:p>
    <w:p w14:paraId="042FD86A" w14:textId="77777777" w:rsidR="00091A7C" w:rsidRDefault="00091A7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Pattern of questions with </w:t>
      </w:r>
      <w:r w:rsidR="00CE29BF">
        <w:rPr>
          <w:sz w:val="24"/>
          <w:szCs w:val="24"/>
        </w:rPr>
        <w:t>question words</w:t>
      </w:r>
    </w:p>
    <w:p w14:paraId="3A8DFACD" w14:textId="7BF34C5C" w:rsidR="00067413" w:rsidRDefault="00AB6AB3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Awareness</w:t>
      </w:r>
      <w:r w:rsidR="00067413">
        <w:rPr>
          <w:sz w:val="24"/>
          <w:szCs w:val="24"/>
        </w:rPr>
        <w:t xml:space="preserve"> of silent letters</w:t>
      </w:r>
    </w:p>
    <w:p w14:paraId="73DB6F53" w14:textId="77777777" w:rsidR="00091A7C" w:rsidRDefault="00091A7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</w:t>
      </w:r>
      <w:r w:rsidR="00063ACC">
        <w:rPr>
          <w:sz w:val="24"/>
          <w:szCs w:val="24"/>
        </w:rPr>
        <w:t>ness</w:t>
      </w:r>
      <w:r>
        <w:rPr>
          <w:sz w:val="24"/>
          <w:szCs w:val="24"/>
        </w:rPr>
        <w:t xml:space="preserve"> of elision</w:t>
      </w:r>
    </w:p>
    <w:p w14:paraId="444AAFB9" w14:textId="77777777" w:rsidR="00091A7C" w:rsidRDefault="00063AC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Rules for making nouns plural</w:t>
      </w:r>
    </w:p>
    <w:p w14:paraId="6A6F7924" w14:textId="77777777" w:rsidR="00091A7C" w:rsidRDefault="00063AC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Making</w:t>
      </w:r>
      <w:r w:rsidR="00091A7C">
        <w:rPr>
          <w:sz w:val="24"/>
          <w:szCs w:val="24"/>
        </w:rPr>
        <w:t xml:space="preserve"> a sentence say not</w:t>
      </w:r>
    </w:p>
    <w:p w14:paraId="51875CE7" w14:textId="7E8CC831" w:rsidR="00091A7C" w:rsidRDefault="00091A7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Position of colour adjectives in a sentence</w:t>
      </w:r>
    </w:p>
    <w:p w14:paraId="79E8E9AC" w14:textId="1F491676" w:rsidR="00AB6AB3" w:rsidRPr="00AB6AB3" w:rsidRDefault="00AB6AB3" w:rsidP="00AB6A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Awareness that French is spoken in other countries besides France</w:t>
      </w:r>
    </w:p>
    <w:p w14:paraId="5103E94D" w14:textId="77777777" w:rsidR="00091A7C" w:rsidRDefault="00063ACC" w:rsidP="00A44ED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091A7C">
        <w:rPr>
          <w:sz w:val="24"/>
          <w:szCs w:val="24"/>
        </w:rPr>
        <w:t>ome French speaking countries in Europe</w:t>
      </w:r>
    </w:p>
    <w:p w14:paraId="6921361A" w14:textId="0C1AE4F6" w:rsidR="00091A7C" w:rsidRDefault="00091A7C" w:rsidP="00091A7C">
      <w:pPr>
        <w:jc w:val="center"/>
        <w:rPr>
          <w:b/>
          <w:bCs/>
          <w:sz w:val="24"/>
          <w:szCs w:val="24"/>
        </w:rPr>
      </w:pPr>
      <w:r w:rsidRPr="00B97F61">
        <w:rPr>
          <w:b/>
          <w:bCs/>
          <w:sz w:val="24"/>
          <w:szCs w:val="24"/>
        </w:rPr>
        <w:t>Year</w:t>
      </w:r>
      <w:r w:rsidR="00AB6AB3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5</w:t>
      </w:r>
      <w:r w:rsidR="00AB6AB3">
        <w:rPr>
          <w:b/>
          <w:bCs/>
          <w:sz w:val="24"/>
          <w:szCs w:val="24"/>
        </w:rPr>
        <w:t xml:space="preserve"> and 6</w:t>
      </w:r>
      <w:r w:rsidRPr="00B97F61">
        <w:rPr>
          <w:b/>
          <w:bCs/>
          <w:sz w:val="24"/>
          <w:szCs w:val="24"/>
        </w:rPr>
        <w:t xml:space="preserve"> – Skills and Knowledge</w:t>
      </w:r>
    </w:p>
    <w:p w14:paraId="3A256D65" w14:textId="77777777" w:rsidR="00091A7C" w:rsidRDefault="00091A7C" w:rsidP="00091A7C">
      <w:pPr>
        <w:spacing w:after="0"/>
        <w:rPr>
          <w:sz w:val="24"/>
          <w:szCs w:val="24"/>
        </w:rPr>
      </w:pPr>
      <w:r w:rsidRPr="005C1F92">
        <w:rPr>
          <w:sz w:val="24"/>
          <w:szCs w:val="24"/>
        </w:rPr>
        <w:t>Skills</w:t>
      </w:r>
    </w:p>
    <w:p w14:paraId="48E28F63" w14:textId="7365A40E" w:rsidR="00091A7C" w:rsidRDefault="00091A7C" w:rsidP="00091A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Listen, read and show understanding of more complex familiar phrases and sentences in texts </w:t>
      </w:r>
    </w:p>
    <w:p w14:paraId="1D53AB1E" w14:textId="687582EB" w:rsidR="00AB6AB3" w:rsidRDefault="00AB6AB3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Listen, read and show understanding of more complex sentences using familiar and unfamiliar words</w:t>
      </w:r>
    </w:p>
    <w:p w14:paraId="7F2C5027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36A39EAF" w14:textId="413A7B51" w:rsidR="00091A7C" w:rsidRDefault="00091A7C" w:rsidP="00091A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Ask and answer more complex familiar questions</w:t>
      </w:r>
    </w:p>
    <w:p w14:paraId="7B99ADD6" w14:textId="47369E7F" w:rsidR="000F7404" w:rsidRDefault="000F7404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Engage in a short conversation using familiar questions and express opinions</w:t>
      </w:r>
    </w:p>
    <w:p w14:paraId="156B382B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3E0B719F" w14:textId="44964E37" w:rsidR="00091A7C" w:rsidRDefault="00091A7C" w:rsidP="00091A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Write and say a more complex sentence to describe people, places and things with a language scaffold as well as </w:t>
      </w:r>
      <w:r w:rsidR="00063ACC">
        <w:rPr>
          <w:sz w:val="24"/>
          <w:szCs w:val="24"/>
        </w:rPr>
        <w:t xml:space="preserve">be </w:t>
      </w:r>
      <w:r>
        <w:rPr>
          <w:sz w:val="24"/>
          <w:szCs w:val="24"/>
        </w:rPr>
        <w:t>confident to do the same without support</w:t>
      </w:r>
    </w:p>
    <w:p w14:paraId="55437D07" w14:textId="188FCF12" w:rsidR="000F7404" w:rsidRDefault="000F7404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and say a more complex sentence to describe people, places and things manipulating language with a bi-lingual dictionary as well as be confident to do the same without support</w:t>
      </w:r>
    </w:p>
    <w:p w14:paraId="6007B423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5812B6A1" w14:textId="7B3E49C0" w:rsidR="00091A7C" w:rsidRDefault="00091A7C" w:rsidP="00091A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aloud </w:t>
      </w:r>
      <w:r w:rsidR="00063ACC">
        <w:rPr>
          <w:sz w:val="24"/>
          <w:szCs w:val="24"/>
        </w:rPr>
        <w:t>more complex familiar</w:t>
      </w:r>
      <w:r>
        <w:rPr>
          <w:sz w:val="24"/>
          <w:szCs w:val="24"/>
        </w:rPr>
        <w:t xml:space="preserve"> sentences using knowledge of phonics</w:t>
      </w:r>
    </w:p>
    <w:p w14:paraId="1FA04436" w14:textId="734FF18C" w:rsidR="000F7404" w:rsidRDefault="000F7404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Pronounce unfamiliar words in a sentence with a high degree of accuracy using phonic knowledge</w:t>
      </w:r>
    </w:p>
    <w:p w14:paraId="5CF27CE5" w14:textId="77777777" w:rsidR="000F7404" w:rsidRPr="000F7404" w:rsidRDefault="000F7404" w:rsidP="000F7404">
      <w:pPr>
        <w:spacing w:after="0"/>
        <w:ind w:left="360"/>
        <w:rPr>
          <w:sz w:val="24"/>
          <w:szCs w:val="24"/>
        </w:rPr>
      </w:pPr>
    </w:p>
    <w:p w14:paraId="60F51E78" w14:textId="2C18009C" w:rsidR="00091A7C" w:rsidRDefault="00091A7C" w:rsidP="00091A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a bi-lingual </w:t>
      </w:r>
      <w:proofErr w:type="gramStart"/>
      <w:r>
        <w:rPr>
          <w:sz w:val="24"/>
          <w:szCs w:val="24"/>
        </w:rPr>
        <w:t>dictionary  to</w:t>
      </w:r>
      <w:proofErr w:type="gramEnd"/>
      <w:r>
        <w:rPr>
          <w:sz w:val="24"/>
          <w:szCs w:val="24"/>
        </w:rPr>
        <w:t xml:space="preserve"> find the meaning </w:t>
      </w:r>
      <w:r w:rsidR="00063ACC">
        <w:rPr>
          <w:sz w:val="24"/>
          <w:szCs w:val="24"/>
        </w:rPr>
        <w:t>of nouns in the plural, adjectives in agreement and conjugated verbs</w:t>
      </w:r>
    </w:p>
    <w:p w14:paraId="2FDC21A3" w14:textId="77777777" w:rsidR="000F7404" w:rsidRPr="000F7404" w:rsidRDefault="000F7404" w:rsidP="000F7404">
      <w:pPr>
        <w:spacing w:after="0"/>
        <w:rPr>
          <w:sz w:val="24"/>
          <w:szCs w:val="24"/>
        </w:rPr>
      </w:pPr>
    </w:p>
    <w:p w14:paraId="369ED595" w14:textId="0A15E736" w:rsidR="00063ACC" w:rsidRDefault="00063ACC" w:rsidP="00063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Follow the text of a familiar rhyme, song or story and identify the meaning of the words</w:t>
      </w:r>
    </w:p>
    <w:p w14:paraId="0553B01A" w14:textId="76F19F1A" w:rsidR="00AB6AB3" w:rsidRPr="007245ED" w:rsidRDefault="00AB6AB3" w:rsidP="000F74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aloud the text of familiar songs, rhymes and stories</w:t>
      </w:r>
    </w:p>
    <w:p w14:paraId="4D99F6F1" w14:textId="77777777" w:rsidR="000F7404" w:rsidRPr="000F7404" w:rsidRDefault="000F7404" w:rsidP="000F7404">
      <w:pPr>
        <w:spacing w:after="0"/>
        <w:rPr>
          <w:sz w:val="24"/>
          <w:szCs w:val="24"/>
        </w:rPr>
      </w:pPr>
    </w:p>
    <w:p w14:paraId="067495DD" w14:textId="77777777" w:rsidR="00063ACC" w:rsidRDefault="00063ACC" w:rsidP="00063ACC">
      <w:pPr>
        <w:spacing w:after="0"/>
        <w:rPr>
          <w:sz w:val="24"/>
          <w:szCs w:val="24"/>
        </w:rPr>
      </w:pPr>
      <w:r>
        <w:rPr>
          <w:sz w:val="24"/>
          <w:szCs w:val="24"/>
        </w:rPr>
        <w:t>Knowledge</w:t>
      </w:r>
    </w:p>
    <w:p w14:paraId="62518DAE" w14:textId="4E56827C" w:rsidR="000F7404" w:rsidRDefault="000F7404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Indefinite article and gender of nouns</w:t>
      </w:r>
    </w:p>
    <w:p w14:paraId="67D8A5BD" w14:textId="4E14B7DF" w:rsidR="00476F35" w:rsidRDefault="00476F35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Plural nouns</w:t>
      </w:r>
    </w:p>
    <w:p w14:paraId="41A605DE" w14:textId="06B4D4BA" w:rsidR="00063ACC" w:rsidRDefault="00063A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Rules of agreement of adjectives in the singular and plural</w:t>
      </w:r>
    </w:p>
    <w:p w14:paraId="193BF389" w14:textId="77777777" w:rsidR="00063ACC" w:rsidRDefault="00063A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Position of majority of adjectives in a sentence</w:t>
      </w:r>
    </w:p>
    <w:p w14:paraId="47D0351D" w14:textId="77777777" w:rsidR="00063ACC" w:rsidRDefault="00D61B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D61B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 w:rsidRPr="00D61B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3</w:t>
      </w:r>
      <w:r w:rsidRPr="00D61B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person singular and 3</w:t>
      </w:r>
      <w:r w:rsidRPr="00D61B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person plural</w:t>
      </w:r>
      <w:r w:rsidR="00CE29BF">
        <w:rPr>
          <w:sz w:val="24"/>
          <w:szCs w:val="24"/>
        </w:rPr>
        <w:t xml:space="preserve"> of an irregular high frequency verb</w:t>
      </w:r>
    </w:p>
    <w:p w14:paraId="19927BFE" w14:textId="77777777" w:rsidR="00D61BCC" w:rsidRDefault="00D61B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Development of understanding of formation of questions</w:t>
      </w:r>
    </w:p>
    <w:p w14:paraId="23AB8CAD" w14:textId="75D2CA4E" w:rsidR="00D61BCC" w:rsidRDefault="00D61B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D61B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 w:rsidRPr="00D61B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3</w:t>
      </w:r>
      <w:r w:rsidRPr="00D61B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person singular pronouns and 3</w:t>
      </w:r>
      <w:r w:rsidRPr="00D61B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person plural pronouns and verb conjugation for </w:t>
      </w:r>
      <w:r w:rsidR="00CE29BF">
        <w:rPr>
          <w:sz w:val="24"/>
          <w:szCs w:val="24"/>
        </w:rPr>
        <w:t xml:space="preserve">regular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verbs </w:t>
      </w:r>
    </w:p>
    <w:p w14:paraId="73329D04" w14:textId="7E6A6DF6" w:rsidR="000F7404" w:rsidRDefault="000F7404" w:rsidP="000F7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Formal use of ‘you’ with regular and irregular high frequency verbs</w:t>
      </w:r>
    </w:p>
    <w:p w14:paraId="0A5B8DB0" w14:textId="77777777" w:rsidR="00476F35" w:rsidRDefault="00476F35" w:rsidP="00476F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Formation of a question with rising intonation</w:t>
      </w:r>
    </w:p>
    <w:p w14:paraId="75573CC0" w14:textId="77777777" w:rsidR="00476F35" w:rsidRDefault="00476F35" w:rsidP="00476F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Pattern of questions with question words</w:t>
      </w:r>
    </w:p>
    <w:p w14:paraId="5409785E" w14:textId="18E3EA98" w:rsidR="00476F35" w:rsidRDefault="00476F35" w:rsidP="000F7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Partitive in singular and plural</w:t>
      </w:r>
    </w:p>
    <w:p w14:paraId="7AAB83F6" w14:textId="0FD5C998" w:rsidR="00476F35" w:rsidRDefault="00476F35" w:rsidP="000F7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Definite article</w:t>
      </w:r>
    </w:p>
    <w:p w14:paraId="77BEA546" w14:textId="45F356FD" w:rsidR="000F7404" w:rsidRDefault="000F7404" w:rsidP="000F7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Formation of a relative clause</w:t>
      </w:r>
    </w:p>
    <w:p w14:paraId="235D0772" w14:textId="5CC8A80D" w:rsidR="00476F35" w:rsidRDefault="00476F35" w:rsidP="000F7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Elision</w:t>
      </w:r>
    </w:p>
    <w:p w14:paraId="32A80773" w14:textId="7C00CE32" w:rsidR="000F7404" w:rsidRPr="00476F35" w:rsidRDefault="000F7404" w:rsidP="00476F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Concept of liaison</w:t>
      </w:r>
    </w:p>
    <w:p w14:paraId="539483CB" w14:textId="77777777" w:rsidR="00D61BCC" w:rsidRDefault="00D61BCC" w:rsidP="00063A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Traditional songs and rhymes</w:t>
      </w:r>
    </w:p>
    <w:p w14:paraId="3CA16A3D" w14:textId="77777777" w:rsidR="00D67640" w:rsidRPr="00476F35" w:rsidRDefault="00D67640" w:rsidP="00476F35">
      <w:pPr>
        <w:spacing w:after="0"/>
        <w:rPr>
          <w:sz w:val="24"/>
          <w:szCs w:val="24"/>
        </w:rPr>
      </w:pPr>
    </w:p>
    <w:p w14:paraId="17757D88" w14:textId="77777777" w:rsidR="00CE29BF" w:rsidRDefault="00307524" w:rsidP="0030752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Implementation</w:t>
      </w:r>
    </w:p>
    <w:p w14:paraId="115D75F1" w14:textId="77777777" w:rsidR="00307524" w:rsidRDefault="00307524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lesson plans are designed to be 30 minutes in length for Years </w:t>
      </w:r>
      <w:r w:rsidR="00F30D0D">
        <w:rPr>
          <w:sz w:val="24"/>
          <w:szCs w:val="24"/>
        </w:rPr>
        <w:t>3/4 and</w:t>
      </w:r>
      <w:r>
        <w:rPr>
          <w:sz w:val="24"/>
          <w:szCs w:val="24"/>
        </w:rPr>
        <w:t xml:space="preserve"> 45 minutes in length for Years 5</w:t>
      </w:r>
      <w:r w:rsidR="00F30D0D">
        <w:rPr>
          <w:sz w:val="24"/>
          <w:szCs w:val="24"/>
        </w:rPr>
        <w:t>/</w:t>
      </w:r>
      <w:r>
        <w:rPr>
          <w:sz w:val="24"/>
          <w:szCs w:val="24"/>
        </w:rPr>
        <w:t>6. There are follow-up activities to each lesson to increase the exposure time in a week</w:t>
      </w:r>
    </w:p>
    <w:p w14:paraId="4982667B" w14:textId="696BB5B3" w:rsidR="00307524" w:rsidRDefault="00307524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lessons are designed to be progressive and build on prior learning</w:t>
      </w:r>
      <w:r w:rsidR="00743310">
        <w:rPr>
          <w:sz w:val="24"/>
          <w:szCs w:val="24"/>
        </w:rPr>
        <w:t>, moving from word to sentence level over the four years</w:t>
      </w:r>
    </w:p>
    <w:p w14:paraId="6426920E" w14:textId="380E161C" w:rsidR="007245ED" w:rsidRDefault="007245E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Years 3 and 4 the same structures and grammatical knowledge are revisited in both cycles, however, the vocabulary is different</w:t>
      </w:r>
    </w:p>
    <w:p w14:paraId="2F59FCD1" w14:textId="7BB8A5BB" w:rsidR="007245ED" w:rsidRDefault="007245E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Years 5 and 6 some of the same structures are revisited but only by completing the </w:t>
      </w:r>
      <w:proofErr w:type="gramStart"/>
      <w:r>
        <w:rPr>
          <w:sz w:val="24"/>
          <w:szCs w:val="24"/>
        </w:rPr>
        <w:t>two year</w:t>
      </w:r>
      <w:proofErr w:type="gramEnd"/>
      <w:r>
        <w:rPr>
          <w:sz w:val="24"/>
          <w:szCs w:val="24"/>
        </w:rPr>
        <w:t xml:space="preserve"> cycle will all the knowledge and skills be covered</w:t>
      </w:r>
    </w:p>
    <w:p w14:paraId="2AA264E9" w14:textId="77777777" w:rsidR="00307524" w:rsidRDefault="00F30D0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lesson plans include</w:t>
      </w:r>
      <w:r w:rsidR="00307524">
        <w:rPr>
          <w:sz w:val="24"/>
          <w:szCs w:val="24"/>
        </w:rPr>
        <w:t xml:space="preserve"> ideas for support for the less able and to extend the more able</w:t>
      </w:r>
    </w:p>
    <w:p w14:paraId="33060B86" w14:textId="77777777" w:rsidR="00307524" w:rsidRDefault="00307524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lesson activities are challenging, varied and interactive and develop listening, reading, speaking and writing skills</w:t>
      </w:r>
    </w:p>
    <w:p w14:paraId="09F4D519" w14:textId="77777777" w:rsidR="00F30D0D" w:rsidRDefault="00F30D0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Interactive </w:t>
      </w:r>
      <w:r w:rsidR="00600A91">
        <w:rPr>
          <w:sz w:val="24"/>
          <w:szCs w:val="24"/>
        </w:rPr>
        <w:t xml:space="preserve">whiteboard </w:t>
      </w:r>
      <w:r>
        <w:rPr>
          <w:sz w:val="24"/>
          <w:szCs w:val="24"/>
        </w:rPr>
        <w:t>resources with audio support are provided; purchase of a set of storybooks and phonics book is a requisite</w:t>
      </w:r>
      <w:r w:rsidR="003C69C2">
        <w:rPr>
          <w:sz w:val="24"/>
          <w:szCs w:val="24"/>
        </w:rPr>
        <w:t xml:space="preserve"> to access the scheme</w:t>
      </w:r>
      <w:r>
        <w:rPr>
          <w:sz w:val="24"/>
          <w:szCs w:val="24"/>
        </w:rPr>
        <w:t xml:space="preserve"> and additional resources are recommended</w:t>
      </w:r>
      <w:r w:rsidR="00743310">
        <w:rPr>
          <w:sz w:val="24"/>
          <w:szCs w:val="24"/>
        </w:rPr>
        <w:t xml:space="preserve"> particularly for songs and rhymes</w:t>
      </w:r>
    </w:p>
    <w:p w14:paraId="109FC327" w14:textId="77777777" w:rsidR="00F30D0D" w:rsidRDefault="00F30D0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choice of vocabulary ensures exposure to all the key phonic sounds and ability to build sentences using grammatical knowledge</w:t>
      </w:r>
    </w:p>
    <w:p w14:paraId="2EF6A519" w14:textId="77777777" w:rsidR="00F30D0D" w:rsidRDefault="00F30D0D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Who teaches the scheme</w:t>
      </w:r>
      <w:r w:rsidR="00C2516F">
        <w:rPr>
          <w:sz w:val="24"/>
          <w:szCs w:val="24"/>
        </w:rPr>
        <w:t xml:space="preserve"> to ensure high quality lessons</w:t>
      </w:r>
      <w:r>
        <w:rPr>
          <w:sz w:val="24"/>
          <w:szCs w:val="24"/>
        </w:rPr>
        <w:t xml:space="preserve"> is at the discretion of the school but linguistic up-skilling and methodology training is available to support its delivery</w:t>
      </w:r>
      <w:r w:rsidR="00600A91">
        <w:rPr>
          <w:sz w:val="24"/>
          <w:szCs w:val="24"/>
        </w:rPr>
        <w:t xml:space="preserve"> as well as detailed lesson plans linked to ready-made resource</w:t>
      </w:r>
      <w:r w:rsidR="00C2516F">
        <w:rPr>
          <w:sz w:val="24"/>
          <w:szCs w:val="24"/>
        </w:rPr>
        <w:t xml:space="preserve"> templates</w:t>
      </w:r>
      <w:r w:rsidR="00600A91">
        <w:rPr>
          <w:sz w:val="24"/>
          <w:szCs w:val="24"/>
        </w:rPr>
        <w:t xml:space="preserve"> and audio recordings of stories and rhymes</w:t>
      </w:r>
      <w:r w:rsidR="00C2516F">
        <w:rPr>
          <w:sz w:val="24"/>
          <w:szCs w:val="24"/>
        </w:rPr>
        <w:t xml:space="preserve"> read</w:t>
      </w:r>
      <w:r w:rsidR="00600A91">
        <w:rPr>
          <w:sz w:val="24"/>
          <w:szCs w:val="24"/>
        </w:rPr>
        <w:t xml:space="preserve"> by a native speaker</w:t>
      </w:r>
    </w:p>
    <w:p w14:paraId="472878FD" w14:textId="77777777" w:rsidR="00743310" w:rsidRDefault="00743310" w:rsidP="003075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is expected that formative assessment in each lesson informs the planning and teaching of subsequent lesson</w:t>
      </w:r>
      <w:r w:rsidR="003C69C2">
        <w:rPr>
          <w:sz w:val="24"/>
          <w:szCs w:val="24"/>
        </w:rPr>
        <w:t xml:space="preserve"> plans</w:t>
      </w:r>
    </w:p>
    <w:p w14:paraId="4B6697E1" w14:textId="31A3CA6C" w:rsidR="00600A91" w:rsidRDefault="00600A91" w:rsidP="00600A91">
      <w:pPr>
        <w:spacing w:after="0"/>
        <w:rPr>
          <w:sz w:val="24"/>
          <w:szCs w:val="24"/>
        </w:rPr>
      </w:pPr>
    </w:p>
    <w:p w14:paraId="39DD7F76" w14:textId="77777777" w:rsidR="00600A91" w:rsidRDefault="00600A91" w:rsidP="00600A91">
      <w:pPr>
        <w:spacing w:after="0"/>
        <w:rPr>
          <w:sz w:val="24"/>
          <w:szCs w:val="24"/>
        </w:rPr>
      </w:pPr>
    </w:p>
    <w:p w14:paraId="016F9ADA" w14:textId="77777777" w:rsidR="00600A91" w:rsidRDefault="00600A91" w:rsidP="00600A9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Impact</w:t>
      </w:r>
    </w:p>
    <w:p w14:paraId="31944D86" w14:textId="77777777" w:rsidR="00600A91" w:rsidRDefault="00600A91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00A91">
        <w:rPr>
          <w:sz w:val="24"/>
          <w:szCs w:val="24"/>
        </w:rPr>
        <w:t xml:space="preserve">The lesson plans </w:t>
      </w:r>
      <w:r>
        <w:rPr>
          <w:sz w:val="24"/>
          <w:szCs w:val="24"/>
        </w:rPr>
        <w:t>indicate which activity is an opportunity to assess progress and is linked to the KS2 targets and in particular to those of the appropriate year group as detailed above</w:t>
      </w:r>
    </w:p>
    <w:p w14:paraId="216EED97" w14:textId="77777777" w:rsidR="00600A91" w:rsidRDefault="00600A91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743310">
        <w:rPr>
          <w:sz w:val="24"/>
          <w:szCs w:val="24"/>
        </w:rPr>
        <w:t xml:space="preserve"> teacher</w:t>
      </w:r>
      <w:r>
        <w:rPr>
          <w:sz w:val="24"/>
          <w:szCs w:val="24"/>
        </w:rPr>
        <w:t xml:space="preserve"> assessment grid is provided to record attainment of each target for each skill</w:t>
      </w:r>
      <w:r w:rsidR="00C2516F">
        <w:rPr>
          <w:sz w:val="24"/>
          <w:szCs w:val="24"/>
        </w:rPr>
        <w:t xml:space="preserve"> in each year group</w:t>
      </w:r>
      <w:r w:rsidR="00743310">
        <w:rPr>
          <w:sz w:val="24"/>
          <w:szCs w:val="24"/>
        </w:rPr>
        <w:t xml:space="preserve"> and to track progress</w:t>
      </w:r>
    </w:p>
    <w:p w14:paraId="379D8C04" w14:textId="77777777" w:rsidR="00600A91" w:rsidRDefault="00600A91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743310">
        <w:rPr>
          <w:sz w:val="24"/>
          <w:szCs w:val="24"/>
        </w:rPr>
        <w:t xml:space="preserve"> completed</w:t>
      </w:r>
      <w:r>
        <w:rPr>
          <w:sz w:val="24"/>
          <w:szCs w:val="24"/>
        </w:rPr>
        <w:t xml:space="preserve"> activities in the accompanying workbooks gather evidence of the listening, reading and writing targets</w:t>
      </w:r>
    </w:p>
    <w:p w14:paraId="32114298" w14:textId="4289689E" w:rsidR="00C2516F" w:rsidRDefault="00C2516F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2516F">
        <w:rPr>
          <w:sz w:val="24"/>
          <w:szCs w:val="24"/>
        </w:rPr>
        <w:t>Evidence of s</w:t>
      </w:r>
      <w:r w:rsidR="00600A91" w:rsidRPr="00C2516F">
        <w:rPr>
          <w:sz w:val="24"/>
          <w:szCs w:val="24"/>
        </w:rPr>
        <w:t>peaking activities</w:t>
      </w:r>
      <w:r w:rsidR="00743310" w:rsidRPr="00C2516F">
        <w:rPr>
          <w:sz w:val="24"/>
          <w:szCs w:val="24"/>
        </w:rPr>
        <w:t xml:space="preserve"> </w:t>
      </w:r>
      <w:r w:rsidRPr="00C2516F">
        <w:rPr>
          <w:sz w:val="24"/>
          <w:szCs w:val="24"/>
        </w:rPr>
        <w:t xml:space="preserve">can be gathered by </w:t>
      </w:r>
      <w:r w:rsidR="008D6986">
        <w:rPr>
          <w:sz w:val="24"/>
          <w:szCs w:val="24"/>
        </w:rPr>
        <w:t xml:space="preserve">making audio </w:t>
      </w:r>
      <w:r w:rsidRPr="00C2516F">
        <w:rPr>
          <w:sz w:val="24"/>
          <w:szCs w:val="24"/>
        </w:rPr>
        <w:t>recording</w:t>
      </w:r>
      <w:r w:rsidR="008D6986">
        <w:rPr>
          <w:sz w:val="24"/>
          <w:szCs w:val="24"/>
        </w:rPr>
        <w:t>s of</w:t>
      </w:r>
      <w:r w:rsidRPr="00C2516F">
        <w:rPr>
          <w:sz w:val="24"/>
          <w:szCs w:val="24"/>
        </w:rPr>
        <w:t xml:space="preserve"> the suggested activities in the</w:t>
      </w:r>
      <w:r w:rsidR="00743310" w:rsidRPr="00C2516F">
        <w:rPr>
          <w:sz w:val="24"/>
          <w:szCs w:val="24"/>
        </w:rPr>
        <w:t xml:space="preserve"> lesson plans </w:t>
      </w:r>
    </w:p>
    <w:p w14:paraId="5B3487CD" w14:textId="77777777" w:rsidR="00743310" w:rsidRDefault="00743310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2516F">
        <w:rPr>
          <w:sz w:val="24"/>
          <w:szCs w:val="24"/>
        </w:rPr>
        <w:t>Children self-assess their progress at the end of each section of work using a traffic light system and comment on their grasp of the new knowledge</w:t>
      </w:r>
      <w:r w:rsidR="00C2516F">
        <w:rPr>
          <w:sz w:val="24"/>
          <w:szCs w:val="24"/>
        </w:rPr>
        <w:t>. In addition, there is space for</w:t>
      </w:r>
      <w:r w:rsidRPr="00C2516F">
        <w:rPr>
          <w:sz w:val="24"/>
          <w:szCs w:val="24"/>
        </w:rPr>
        <w:t xml:space="preserve"> teachers </w:t>
      </w:r>
      <w:r w:rsidR="00C2516F">
        <w:rPr>
          <w:sz w:val="24"/>
          <w:szCs w:val="24"/>
        </w:rPr>
        <w:t>to</w:t>
      </w:r>
      <w:r w:rsidRPr="00C2516F">
        <w:rPr>
          <w:sz w:val="24"/>
          <w:szCs w:val="24"/>
        </w:rPr>
        <w:t xml:space="preserve"> provide a written response</w:t>
      </w:r>
    </w:p>
    <w:p w14:paraId="094AA15D" w14:textId="5C15B2F5" w:rsidR="00C2516F" w:rsidRDefault="00C2516F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use of the ‘transition document’ is encouraged to relay</w:t>
      </w:r>
      <w:r w:rsidR="008D6986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to feeder secondary schools about prior language learning</w:t>
      </w:r>
    </w:p>
    <w:p w14:paraId="477F48EE" w14:textId="3B18BEAD" w:rsidR="002D2AF1" w:rsidRPr="002D2AF1" w:rsidRDefault="002D2AF1" w:rsidP="002D2AF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Based on the evidence of the above records of achievement and progress, teachers can inform parents/guardians of this, using report statements which relate to the expected targets of each year group under the headings ‘emerging, expected and exceeding’</w:t>
      </w:r>
    </w:p>
    <w:p w14:paraId="0F1D10C1" w14:textId="77777777" w:rsidR="009A3755" w:rsidRDefault="009A3755" w:rsidP="00600A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enhance the impact on enjoyment and intercultural understanding, consider organising language events and competitions; making penfriend links; provide access to out-of-school online materials; take-home bags of resources etc.</w:t>
      </w:r>
    </w:p>
    <w:p w14:paraId="691876C8" w14:textId="77777777" w:rsidR="003C69C2" w:rsidRDefault="003C69C2" w:rsidP="003C69C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of the above provides evidence that the ‘statements of intent’ are met</w:t>
      </w:r>
    </w:p>
    <w:p w14:paraId="6A91B91C" w14:textId="77777777" w:rsidR="003C69C2" w:rsidRDefault="003C69C2" w:rsidP="003C69C2">
      <w:pPr>
        <w:pStyle w:val="ListParagraph"/>
        <w:spacing w:after="0"/>
        <w:rPr>
          <w:sz w:val="24"/>
          <w:szCs w:val="24"/>
        </w:rPr>
      </w:pPr>
    </w:p>
    <w:p w14:paraId="73775AEF" w14:textId="77777777" w:rsidR="00C2516F" w:rsidRDefault="00C2516F" w:rsidP="00C2516F">
      <w:pPr>
        <w:spacing w:after="0"/>
        <w:rPr>
          <w:sz w:val="24"/>
          <w:szCs w:val="24"/>
        </w:rPr>
      </w:pPr>
    </w:p>
    <w:p w14:paraId="44E87504" w14:textId="04809F71" w:rsidR="00C2516F" w:rsidRDefault="003C69C2" w:rsidP="003C69C2">
      <w:pPr>
        <w:spacing w:after="0"/>
        <w:jc w:val="center"/>
        <w:rPr>
          <w:b/>
          <w:bCs/>
          <w:sz w:val="24"/>
          <w:szCs w:val="24"/>
        </w:rPr>
      </w:pPr>
      <w:r w:rsidRPr="003C69C2">
        <w:rPr>
          <w:b/>
          <w:bCs/>
          <w:sz w:val="24"/>
          <w:szCs w:val="24"/>
        </w:rPr>
        <w:t>Documentation</w:t>
      </w:r>
    </w:p>
    <w:p w14:paraId="55715677" w14:textId="780F0334" w:rsidR="00DB0BA1" w:rsidRDefault="00DB0BA1" w:rsidP="003C69C2">
      <w:pPr>
        <w:spacing w:after="0"/>
        <w:jc w:val="center"/>
        <w:rPr>
          <w:b/>
          <w:bCs/>
          <w:sz w:val="24"/>
          <w:szCs w:val="24"/>
        </w:rPr>
      </w:pPr>
    </w:p>
    <w:p w14:paraId="72FAD906" w14:textId="160C40F5" w:rsidR="00DB0BA1" w:rsidRPr="00DB0BA1" w:rsidRDefault="00DB0BA1" w:rsidP="00DB0BA1">
      <w:pPr>
        <w:spacing w:after="0"/>
        <w:rPr>
          <w:bCs/>
          <w:sz w:val="24"/>
          <w:szCs w:val="24"/>
        </w:rPr>
      </w:pPr>
      <w:r w:rsidRPr="00DB0BA1">
        <w:rPr>
          <w:bCs/>
          <w:sz w:val="24"/>
          <w:szCs w:val="24"/>
        </w:rPr>
        <w:t xml:space="preserve">Lesson Planning and resources can be found at </w:t>
      </w:r>
      <w:hyperlink r:id="rId11" w:history="1">
        <w:r w:rsidRPr="00DB0BA1">
          <w:rPr>
            <w:rStyle w:val="Hyperlink"/>
            <w:bCs/>
            <w:sz w:val="24"/>
            <w:szCs w:val="24"/>
          </w:rPr>
          <w:t>https://www.languageangels.com/schools/</w:t>
        </w:r>
      </w:hyperlink>
    </w:p>
    <w:p w14:paraId="53593C62" w14:textId="77777777" w:rsidR="00DB0BA1" w:rsidRPr="003C69C2" w:rsidRDefault="00DB0BA1" w:rsidP="00DB0BA1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</w:p>
    <w:p w14:paraId="70E93ED0" w14:textId="77777777" w:rsidR="003C69C2" w:rsidRDefault="003C69C2" w:rsidP="00C2516F">
      <w:pPr>
        <w:spacing w:after="0"/>
        <w:rPr>
          <w:sz w:val="24"/>
          <w:szCs w:val="24"/>
        </w:rPr>
      </w:pPr>
    </w:p>
    <w:p w14:paraId="3F1BACD2" w14:textId="00C79A8C" w:rsidR="00C2516F" w:rsidRDefault="00693F22" w:rsidP="00C2516F">
      <w:pPr>
        <w:spacing w:after="0"/>
        <w:rPr>
          <w:sz w:val="24"/>
          <w:szCs w:val="24"/>
        </w:rPr>
      </w:pPr>
      <w:r>
        <w:rPr>
          <w:sz w:val="24"/>
          <w:szCs w:val="24"/>
        </w:rPr>
        <w:t>Assessment</w:t>
      </w:r>
      <w:r w:rsidR="00C2516F">
        <w:rPr>
          <w:sz w:val="24"/>
          <w:szCs w:val="24"/>
        </w:rPr>
        <w:t xml:space="preserve"> grids, report comments and the transition document can all be found in the Sharing Good Practice area of the Cave Languages website </w:t>
      </w:r>
      <w:hyperlink r:id="rId12" w:history="1">
        <w:r w:rsidRPr="00A360D8">
          <w:rPr>
            <w:rStyle w:val="Hyperlink"/>
            <w:sz w:val="24"/>
            <w:szCs w:val="24"/>
          </w:rPr>
          <w:t>https://www.cavelanguages.co.uk/sharing-good-practice</w:t>
        </w:r>
      </w:hyperlink>
    </w:p>
    <w:p w14:paraId="23C1C67D" w14:textId="77777777" w:rsidR="003C69C2" w:rsidRDefault="003C69C2" w:rsidP="00C2516F">
      <w:pPr>
        <w:spacing w:after="0"/>
        <w:rPr>
          <w:sz w:val="24"/>
          <w:szCs w:val="24"/>
        </w:rPr>
      </w:pPr>
    </w:p>
    <w:p w14:paraId="5BE866DA" w14:textId="77777777" w:rsidR="003C69C2" w:rsidRDefault="00240DC2" w:rsidP="00C251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Before implementing the above, a good starting point might be to use </w:t>
      </w:r>
      <w:proofErr w:type="gramStart"/>
      <w:r>
        <w:rPr>
          <w:sz w:val="24"/>
          <w:szCs w:val="24"/>
        </w:rPr>
        <w:t>first  the</w:t>
      </w:r>
      <w:proofErr w:type="gramEnd"/>
      <w:r>
        <w:rPr>
          <w:sz w:val="24"/>
          <w:szCs w:val="24"/>
        </w:rPr>
        <w:t xml:space="preserve"> ‘Primary Languages – School Self-Audit Tool’ which can also be found here</w:t>
      </w:r>
    </w:p>
    <w:p w14:paraId="7DBE90EF" w14:textId="77777777" w:rsidR="00240DC2" w:rsidRDefault="00DB0BA1" w:rsidP="00240DC2">
      <w:pPr>
        <w:spacing w:after="0"/>
        <w:rPr>
          <w:sz w:val="24"/>
          <w:szCs w:val="24"/>
        </w:rPr>
      </w:pPr>
      <w:hyperlink r:id="rId13" w:history="1">
        <w:r w:rsidR="00240DC2" w:rsidRPr="00A360D8">
          <w:rPr>
            <w:rStyle w:val="Hyperlink"/>
            <w:sz w:val="24"/>
            <w:szCs w:val="24"/>
          </w:rPr>
          <w:t>https://www.cavelanguages.co.uk/sharing-good-practice</w:t>
        </w:r>
      </w:hyperlink>
    </w:p>
    <w:p w14:paraId="12CB1591" w14:textId="77777777" w:rsidR="00693F22" w:rsidRDefault="00693F22" w:rsidP="00C2516F">
      <w:pPr>
        <w:spacing w:after="0"/>
        <w:rPr>
          <w:sz w:val="24"/>
          <w:szCs w:val="24"/>
        </w:rPr>
      </w:pPr>
    </w:p>
    <w:p w14:paraId="14070F28" w14:textId="77777777" w:rsidR="00C2516F" w:rsidRPr="00C2516F" w:rsidRDefault="00C2516F" w:rsidP="00C2516F">
      <w:pPr>
        <w:spacing w:after="0"/>
        <w:rPr>
          <w:sz w:val="24"/>
          <w:szCs w:val="24"/>
        </w:rPr>
      </w:pPr>
    </w:p>
    <w:sectPr w:rsidR="00C2516F" w:rsidRPr="00C2516F" w:rsidSect="00F30D0D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99E2" w14:textId="77777777" w:rsidR="00DB0BA1" w:rsidRDefault="00DB0BA1" w:rsidP="00F30D0D">
      <w:pPr>
        <w:spacing w:after="0" w:line="240" w:lineRule="auto"/>
      </w:pPr>
      <w:r>
        <w:separator/>
      </w:r>
    </w:p>
  </w:endnote>
  <w:endnote w:type="continuationSeparator" w:id="0">
    <w:p w14:paraId="5A8C83DE" w14:textId="77777777" w:rsidR="00DB0BA1" w:rsidRDefault="00DB0BA1" w:rsidP="00F3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1F61" w14:textId="77777777" w:rsidR="00DB0BA1" w:rsidRDefault="00DB0BA1" w:rsidP="00F30D0D">
      <w:pPr>
        <w:spacing w:after="0" w:line="240" w:lineRule="auto"/>
      </w:pPr>
      <w:r>
        <w:separator/>
      </w:r>
    </w:p>
  </w:footnote>
  <w:footnote w:type="continuationSeparator" w:id="0">
    <w:p w14:paraId="1AFD9C3E" w14:textId="77777777" w:rsidR="00DB0BA1" w:rsidRDefault="00DB0BA1" w:rsidP="00F3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75A"/>
    <w:multiLevelType w:val="hybridMultilevel"/>
    <w:tmpl w:val="3802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41DE"/>
    <w:multiLevelType w:val="hybridMultilevel"/>
    <w:tmpl w:val="3704F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61C6C"/>
    <w:multiLevelType w:val="hybridMultilevel"/>
    <w:tmpl w:val="2E76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3CB0"/>
    <w:multiLevelType w:val="hybridMultilevel"/>
    <w:tmpl w:val="C45A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48C3"/>
    <w:multiLevelType w:val="hybridMultilevel"/>
    <w:tmpl w:val="30FA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F9"/>
    <w:rsid w:val="00063ACC"/>
    <w:rsid w:val="00067413"/>
    <w:rsid w:val="00091A7C"/>
    <w:rsid w:val="000F7404"/>
    <w:rsid w:val="001B6346"/>
    <w:rsid w:val="001D6822"/>
    <w:rsid w:val="001F39B8"/>
    <w:rsid w:val="0023442A"/>
    <w:rsid w:val="00240DC2"/>
    <w:rsid w:val="002D2AF1"/>
    <w:rsid w:val="00307524"/>
    <w:rsid w:val="00394844"/>
    <w:rsid w:val="003C69C2"/>
    <w:rsid w:val="00455CE2"/>
    <w:rsid w:val="00476F35"/>
    <w:rsid w:val="005066CF"/>
    <w:rsid w:val="00532076"/>
    <w:rsid w:val="00545A6A"/>
    <w:rsid w:val="005C06F1"/>
    <w:rsid w:val="005C1F92"/>
    <w:rsid w:val="005F264D"/>
    <w:rsid w:val="00600A91"/>
    <w:rsid w:val="00693F22"/>
    <w:rsid w:val="007245ED"/>
    <w:rsid w:val="00743310"/>
    <w:rsid w:val="007F45F9"/>
    <w:rsid w:val="00816596"/>
    <w:rsid w:val="008D6986"/>
    <w:rsid w:val="00941E14"/>
    <w:rsid w:val="00971686"/>
    <w:rsid w:val="00984733"/>
    <w:rsid w:val="009A3755"/>
    <w:rsid w:val="00A44EDC"/>
    <w:rsid w:val="00AB6AB3"/>
    <w:rsid w:val="00B906AB"/>
    <w:rsid w:val="00B97F61"/>
    <w:rsid w:val="00C2516F"/>
    <w:rsid w:val="00CE29BF"/>
    <w:rsid w:val="00D61BCC"/>
    <w:rsid w:val="00D67640"/>
    <w:rsid w:val="00D864A0"/>
    <w:rsid w:val="00D948A0"/>
    <w:rsid w:val="00DB0BA1"/>
    <w:rsid w:val="00DF31AE"/>
    <w:rsid w:val="00E62F50"/>
    <w:rsid w:val="00EA45B8"/>
    <w:rsid w:val="00EA5771"/>
    <w:rsid w:val="00ED531E"/>
    <w:rsid w:val="00F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EEA7"/>
  <w15:chartTrackingRefBased/>
  <w15:docId w15:val="{C4AFE457-D926-4DB8-8107-C2F74FB1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0D"/>
  </w:style>
  <w:style w:type="paragraph" w:styleId="Footer">
    <w:name w:val="footer"/>
    <w:basedOn w:val="Normal"/>
    <w:link w:val="FooterChar"/>
    <w:uiPriority w:val="99"/>
    <w:unhideWhenUsed/>
    <w:rsid w:val="00F3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0D"/>
  </w:style>
  <w:style w:type="character" w:styleId="Hyperlink">
    <w:name w:val="Hyperlink"/>
    <w:basedOn w:val="DefaultParagraphFont"/>
    <w:uiPriority w:val="99"/>
    <w:unhideWhenUsed/>
    <w:rsid w:val="00600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A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velanguages.co.uk/sharing-good-pract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velanguages.co.uk/sharing-good-pract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guageangels.com/schoo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729d2-1f35-4c50-a762-139bb90f136a" xsi:nil="true"/>
    <lcf76f155ced4ddcb4097134ff3c332f xmlns="2f4cdbf1-b02c-419c-88d8-ca6c8efca6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0EF19BBF334CB9A92AC8E9F4E6C1" ma:contentTypeVersion="16" ma:contentTypeDescription="Create a new document." ma:contentTypeScope="" ma:versionID="34b9c2d8c852bfb04293f06e80eeda0e">
  <xsd:schema xmlns:xsd="http://www.w3.org/2001/XMLSchema" xmlns:xs="http://www.w3.org/2001/XMLSchema" xmlns:p="http://schemas.microsoft.com/office/2006/metadata/properties" xmlns:ns2="2f4cdbf1-b02c-419c-88d8-ca6c8efca642" xmlns:ns3="479729d2-1f35-4c50-a762-139bb90f136a" targetNamespace="http://schemas.microsoft.com/office/2006/metadata/properties" ma:root="true" ma:fieldsID="3fe770a32e446cd922c2d47f98dfd59f" ns2:_="" ns3:_="">
    <xsd:import namespace="2f4cdbf1-b02c-419c-88d8-ca6c8efca642"/>
    <xsd:import namespace="479729d2-1f35-4c50-a762-139bb90f1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dbf1-b02c-419c-88d8-ca6c8efca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29d2-1f35-4c50-a762-139bb90f1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47cae-692b-4c7d-8ed9-0ed58b0fef5b}" ma:internalName="TaxCatchAll" ma:showField="CatchAllData" ma:web="479729d2-1f35-4c50-a762-139bb90f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680E0-661C-4231-9C1A-C460DF7BB16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479729d2-1f35-4c50-a762-139bb90f136a"/>
    <ds:schemaRef ds:uri="http://schemas.openxmlformats.org/package/2006/metadata/core-properties"/>
    <ds:schemaRef ds:uri="http://purl.org/dc/terms/"/>
    <ds:schemaRef ds:uri="2f4cdbf1-b02c-419c-88d8-ca6c8efca64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9DB2A2-0701-4028-84BE-18D1DCCFE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dbf1-b02c-419c-88d8-ca6c8efca642"/>
    <ds:schemaRef ds:uri="479729d2-1f35-4c50-a762-139bb90f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47ABE-CDA2-4CAA-A269-6CB0B5C4E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Cave</dc:creator>
  <cp:keywords/>
  <dc:description/>
  <cp:lastModifiedBy>Helen Hunt</cp:lastModifiedBy>
  <cp:revision>5</cp:revision>
  <cp:lastPrinted>2022-06-23T09:07:00Z</cp:lastPrinted>
  <dcterms:created xsi:type="dcterms:W3CDTF">2021-01-15T13:41:00Z</dcterms:created>
  <dcterms:modified xsi:type="dcterms:W3CDTF">2022-06-23T09:34:00Z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0x010100F8350EF19BBF334CB9A92AC8E9F4E6C1</vt:lpwstr>
  </property>
  <property fmtid="{D5CDD505-2E9C-101B-9397-08002B2CF9AE}" pid="3" name="MediaServiceImageTags">
    <vt:lpwstr/>
  </property>
</Properties>
</file>